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C9" w:rsidRDefault="00D14CC9" w:rsidP="00D14CC9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ЗАТВЕРДЖУЮ:</w:t>
      </w:r>
    </w:p>
    <w:p w:rsidR="00D14CC9" w:rsidRDefault="00D14CC9" w:rsidP="00D14CC9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№11 «Вітерець»</w:t>
      </w:r>
    </w:p>
    <w:p w:rsidR="00D14CC9" w:rsidRDefault="00D14CC9" w:rsidP="00D14CC9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 Галина НЕСТЕРЕНКО</w:t>
      </w: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</w:p>
    <w:p w:rsidR="00D14CC9" w:rsidRP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val="uk-UA"/>
        </w:rPr>
      </w:pPr>
      <w:r w:rsidRPr="00D14CC9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>ПОЛОЖЕННЯ</w:t>
      </w: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  <w:r w:rsidRPr="00D14CC9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 xml:space="preserve">про функціональну підсистему навчання дітей дошкільного віку діям у надзвичайних ситуаціях (з питань безпеки життєдіяльності) єдиної державної системи цивільного захисту Конотопського закладу дошкільної освіти </w:t>
      </w:r>
    </w:p>
    <w:p w:rsidR="00D14CC9" w:rsidRP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</w:pPr>
      <w:r w:rsidRPr="00D14CC9">
        <w:rPr>
          <w:rFonts w:ascii="Times New Roman" w:eastAsia="Times New Roman" w:hAnsi="Times New Roman" w:cs="Times New Roman"/>
          <w:b/>
          <w:bCs/>
          <w:sz w:val="44"/>
          <w:szCs w:val="44"/>
          <w:lang w:val="uk-UA"/>
        </w:rPr>
        <w:t>(ясла – садок) №11 «Вітерець» Конотопської міської ради Сумської області</w:t>
      </w: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Default="00D14CC9" w:rsidP="00D14C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КОНОТОП - 2025</w:t>
      </w:r>
    </w:p>
    <w:p w:rsidR="00D14CC9" w:rsidRPr="00D14CC9" w:rsidRDefault="00E83692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Загальні положення</w:t>
      </w:r>
    </w:p>
    <w:p w:rsidR="00D14CC9" w:rsidRPr="00D14CC9" w:rsidRDefault="00D14CC9" w:rsidP="00E83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Це Положення визначає мету, завдання, </w:t>
      </w:r>
      <w:r w:rsidR="00E83692" w:rsidRP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організацію управління, склад сил і засобів, порядок їх взаємодії і діяльності</w:t>
      </w:r>
      <w:r w:rsid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E83692" w:rsidRP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принципи, основні напрями, зміст та організацію функціональної підсистеми навчання дітей дошкільного віку діям у надзвичайних ситуаціях (з питань безпеки життєдіяльності) </w:t>
      </w:r>
      <w:r w:rsidR="00E83692" w:rsidRP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єдиної державної системи цивільного</w:t>
      </w:r>
      <w:r w:rsidR="00336015" w:rsidRP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захисту (далі – </w:t>
      </w:r>
      <w:r w:rsidR="00336015" w:rsidRPr="0033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</w:t>
      </w:r>
      <w:r w:rsidR="00E83692" w:rsidRPr="00336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ідсистема</w:t>
      </w:r>
      <w:r w:rsidR="00E83692" w:rsidRPr="00336015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 умовах мирного часу та особливого періоду</w:t>
      </w:r>
      <w:r w:rsidR="00E83692" w:rsidRPr="00336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E83692" w:rsidRPr="00336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Конотопському закладі дошкільної освіти (ясла – садок) №11 «Вітерець» Конотопської міської ради сумської області 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– </w:t>
      </w:r>
      <w:r w:rsidRPr="003360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ЗДО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D14CC9" w:rsidRPr="00D14CC9" w:rsidRDefault="00E83692" w:rsidP="00E83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 Функціональна п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ідсистема є складовою частиною єдиної державної системи цивільного захисту (ЄДСЦЗ) та покликана забезпечити підготовку учасників освітнього процесу, особливо дітей дошкільного віку, до дій у разі виникнення надзвичайних ситуацій (НС) різного характеру, зокрема пов'язаних із </w:t>
      </w:r>
      <w:r w:rsidR="00D14CC9"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воєнними діями або терористичними актами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, що є надзвичайно актуальним для м. Конотоп, Сумської області.</w:t>
      </w:r>
    </w:p>
    <w:p w:rsidR="00D14CC9" w:rsidRPr="00D14CC9" w:rsidRDefault="00D14CC9" w:rsidP="00E8369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1.3. Правовою основою функціонування Підсистеми є Конституція України,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Кодекс цивільного захисту України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закони України "Про освіту", "Про дошкільну освіту", постанови Кабінету Міністрів України, зокрема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14 лютого 2023 № 134 "Про внесення змін до постанови Кабінету Міністрів України від 9 серпня 2017 р. № 623"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13 серпня 2024 № 923 "Про затвердження Порядку організації та проведення евакуації населення"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, накази Міністерства освіти і науки України, Державної служби України з надзвичайних ситуацій, інші нормативно-правові акти з питань цивільного захисту та безп</w:t>
      </w:r>
      <w:r w:rsidR="00336015">
        <w:rPr>
          <w:rFonts w:ascii="Times New Roman" w:eastAsia="Times New Roman" w:hAnsi="Times New Roman" w:cs="Times New Roman"/>
          <w:sz w:val="28"/>
          <w:szCs w:val="28"/>
          <w:lang w:val="uk-UA"/>
        </w:rPr>
        <w:t>еки життєдіяльності, а також це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Положення.</w:t>
      </w:r>
    </w:p>
    <w:p w:rsidR="00336015" w:rsidRPr="00D14CC9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1.4. </w:t>
      </w:r>
      <w:r w:rsidRPr="0033601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Підсистеми є фор</w:t>
      </w:r>
      <w:r w:rsidR="00336015" w:rsidRPr="00336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мування у </w:t>
      </w:r>
      <w:r w:rsidR="00336015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дошкільної освіти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свідомого ставлення до власної безпеки, розвиток навичок правильної поведінки в надзвичайних ситуаціях, у тому числі під час повітряних тривог, оповіщення про інші види небезпеки, та в умовах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небезпечних подій, пов'язаних з воєнними діями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, виховання відповідальності за своє життя та життя оточуючих.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Основними завданнями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ідсистеми є: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1.5.1. Забезпечення психологічної готовності дітей до дій у надзвичайних ситуаціях шляхом проведення систематичної освітньої роботи.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1.5.2. Формування у дітей уявлень про небезпечні ситуації природного, техногенного,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іального характеру, а також загрози, пов'язані з воєнними діями, включаючи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вибухонебезпечні предмети (ВНП)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1.5.3. Навчання дітей основним правилам поведінки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 час надзвичайних ситуацій, зокрема порядку дій за сигналом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"Повітряна тривога"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"Хімічна небезпека"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"Радіаційна небезпека"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"Загроза артилерійського обстрілу"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"Загроза терористичного акту"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тощо. </w:t>
      </w:r>
    </w:p>
    <w:p w:rsidR="00336015" w:rsidRP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1.5.4. Розвиток у дітей навичок самостійної та скоординованої поведінки, спрямованої на збереження власного життя та здоров'я,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особливо в умовах швидкої зміни обставин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1.5.5. Виховання обережності, обачності, відповідальності та здатності до прийняття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ішень в умовах небезпеки, а також формування навичок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саморегуляції та подолання стресу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1.5.6. Формування у дітей навичок надання елементарної домедичної допомоги (відповідно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вікових можливостей). </w:t>
      </w:r>
    </w:p>
    <w:p w:rsidR="00336015" w:rsidRP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1.5.7. Організація ефективної взаємодії ЗДО з батьками (зако</w:t>
      </w:r>
      <w:r w:rsidR="00336015" w:rsidRPr="00336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нними представниками) </w:t>
      </w:r>
      <w:r w:rsidR="00336015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дошкільної освіти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безпеки життєдіяльності та дій у надзвичайних ситуаціях,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включаючи роз'яснення порядку евакуації та переховування в укриттях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14CC9" w:rsidRPr="00D14CC9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1.5.8. Створення безпечного розвивального середовища в ЗДО, що сприяє засвоєнню дітьми знань і навичок з безпеки життєдіяльності,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зокрема наявність та готовність захисних споруд цивільного захисту (укриттів)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Принципи функціонування </w:t>
      </w:r>
      <w:proofErr w:type="gramStart"/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ідсистеми: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1.6.1.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Системність і </w:t>
      </w:r>
      <w:proofErr w:type="gramStart"/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посл</w:t>
      </w:r>
      <w:proofErr w:type="gramEnd"/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ідовність: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безперервне та логічно побудоване навчання дітей з урахуванням їх вікових особливостей та поступового ускладнення матеріалу. </w:t>
      </w:r>
    </w:p>
    <w:p w:rsidR="00336015" w:rsidRP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1.6.2.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Доступність і наочність: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використання зрозумілих форм і методів роботи, застосування дидактичних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матер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іалів, ігрових ситуацій,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реалістичних, але адаптованих для дітей симуляцій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1.6.3.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Практична спрямованість: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акцент на формування практичних навичок, проведення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регулярних тренувань (евакуаційни</w:t>
      </w:r>
      <w:r w:rsidR="00336015" w:rsidRPr="00336015">
        <w:rPr>
          <w:rFonts w:ascii="Times New Roman" w:eastAsia="Times New Roman" w:hAnsi="Times New Roman" w:cs="Times New Roman"/>
          <w:bCs/>
          <w:sz w:val="28"/>
          <w:szCs w:val="28"/>
        </w:rPr>
        <w:t>х, з відпрацювання дій</w:t>
      </w:r>
      <w:r w:rsidR="00336015" w:rsidRPr="0033601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 укритті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та і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ітаційних ігор.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1.6.4.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Індивідуалізація та диференціація: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врахування індивідуальних психологічних особливостей кожної дитини, її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івня розвитку та можливих страхів,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надання психологічної підтримки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6015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1.6.5.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Інтеграція: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включення питань безпеки життєдіяльності у змі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всіх освітніх галузей та повсякденну діяльність ЗДО. </w:t>
      </w:r>
    </w:p>
    <w:p w:rsidR="00D14CC9" w:rsidRPr="00D14CC9" w:rsidRDefault="00D14CC9" w:rsidP="003360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1.6.6.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Актуальність: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постійне оновлення змісту та методів роботи відповідно до поточних загроз, вимог законодавства та </w:t>
      </w:r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оперативної ситуації в регіоні (</w:t>
      </w:r>
      <w:proofErr w:type="gramStart"/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proofErr w:type="gramEnd"/>
      <w:r w:rsidRPr="00336015">
        <w:rPr>
          <w:rFonts w:ascii="Times New Roman" w:eastAsia="Times New Roman" w:hAnsi="Times New Roman" w:cs="Times New Roman"/>
          <w:bCs/>
          <w:sz w:val="28"/>
          <w:szCs w:val="28"/>
        </w:rPr>
        <w:t>. Конотоп, Сумська область)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CC9" w:rsidRP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CC9" w:rsidRPr="00D14CC9" w:rsidRDefault="00336015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Структура та організація </w:t>
      </w:r>
      <w:proofErr w:type="gramStart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ідсистеми</w:t>
      </w:r>
    </w:p>
    <w:p w:rsidR="00D14CC9" w:rsidRPr="00D14CC9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2.1. Функціонування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>ідсистеми в ЗДО забезпечується усіма учасниками освітнього процесу: керівником ЗДО, педагогічними працівниками,</w:t>
      </w:r>
      <w:r w:rsidR="008820DC">
        <w:rPr>
          <w:rFonts w:ascii="Times New Roman" w:eastAsia="Times New Roman" w:hAnsi="Times New Roman" w:cs="Times New Roman"/>
          <w:sz w:val="28"/>
          <w:szCs w:val="28"/>
        </w:rPr>
        <w:t xml:space="preserve"> медичним персоналом, </w:t>
      </w:r>
      <w:r w:rsidR="008820DC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технічним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персоналом, а також батьками (зако</w:t>
      </w:r>
      <w:r w:rsidR="008820DC">
        <w:rPr>
          <w:rFonts w:ascii="Times New Roman" w:eastAsia="Times New Roman" w:hAnsi="Times New Roman" w:cs="Times New Roman"/>
          <w:sz w:val="28"/>
          <w:szCs w:val="28"/>
        </w:rPr>
        <w:t xml:space="preserve">нними представниками) </w:t>
      </w:r>
      <w:r w:rsidR="008820DC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дошкільної освіти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Керівник ЗДО: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2.2.1. Забезпечує загальне керівництво функціонуванням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ідсистеми та є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відповідальним за організацію цивільного захисту у ЗДО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2.2.2. Затверджує річний План заходів з цивільного захисту та безпеки життєдіяльності, а також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інструкції та алгоритми дій у разі виникнення НС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2.2.3. Контролює виконання цього Положення та Плану заходів,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забезпечує ефективність проведених тренувань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2.2.4. Забезпечує створення безпечних умов перебування дітей у ЗДО, включаючи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об</w:t>
      </w:r>
      <w:r w:rsidR="008820DC"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лаштування та утримання захисної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споруд</w:t>
      </w:r>
      <w:r w:rsidR="008820DC"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 цивільного захисту (укриття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), визначення та маркування шляхів евакуації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2.2.5. Організовує взаємодію з місцевими органами управління (зокрема,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Конотопсько</w:t>
      </w:r>
      <w:r w:rsidR="008820DC"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ю міською радою, управлінням освіти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Конотопської міської ради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підрозділами ДСНС, Національної поліції, медичними установами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питань цивільного захисту, оповіщення та евакуації населення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D14CC9" w:rsidRPr="00D14CC9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2.2.6. Визначає відповідальну особу за цивільний захист у ЗДО та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контролює її діяльність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Відповідальний за цивільний захист у ЗДО: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2.3.1. Координує діяльність усіх підрозділів ЗДО з питань цивільного захисту та безпеки життєдіяльності,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інформує керівника про стан готовності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2.3.2. 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Розробляє та погоджує План заходів з цивільного захисту та безпеки життєдіяльності,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а також плани реагування на НС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2.3.3. Проводить інструктажі та навчання з педагогічними та іншими працівниками ЗДО з питань цивільного захисту,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включаючи порядок дій під час повітряних тривог, ева</w:t>
      </w:r>
      <w:r w:rsidR="008820DC"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куації до укритя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надання домедичної допомоги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2.3.4. Організовує та контролює проведення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регулярних евакуаційних тренувань (не </w:t>
      </w:r>
      <w:proofErr w:type="gramStart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ідше двох разів на навчальний рік)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та тренувань з відпрацювання дій в укритті.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2.3.5. Забезпечує інформаційне наповнення куточків безпеки життєдіяльності,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актуалізацію інформації щодо загроз та правил поведінки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2.3.6. Веде документацію з питань цивільного захисту,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фіксує результати тренувань та навчань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Вихователі груп: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2.4.1. Здійснюють безпосереднє навчання дітей діям у надзвичайних ситуаціях відповідно до вікових особливостей та освітніх програм,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 xml:space="preserve">з акцентом на практичні навички та формування психологічної </w:t>
      </w:r>
      <w:proofErr w:type="gramStart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proofErr w:type="gramEnd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ійкості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2.4.2. Планують та проводять тематичні заняття, бесіди, дидактичні та рухливі ігри, практичні тренування,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зокрема з використанням імітаційних ситуацій (наприклад, "хованки" </w:t>
      </w:r>
      <w:proofErr w:type="gramStart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ід час "повітряної тривоги")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2.4.3. Оформлюють та постійно оновлюють куточки безпеки життєдіяльності в групових приміщеннях,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включаючи візуальні схеми евакуації та зображення ВНП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2.4.4. Формують у дітей навички безпечної поведінки в повсякденному житті,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використовуючи життєві приклади та ситуації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>2.4.5. Інформують батьків (законних представників) про змі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освітньої роботи з безпеки життєдіяльності,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надають рекомендації для домашнього закріплення матеріалу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2.4.6.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Забезпечують швидкий та безпечний супровід </w:t>
      </w:r>
      <w:proofErr w:type="gramStart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End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ітей під час евакуації до укриття та перебування в ньому, контролюють їхню поведінку та надають психологічну підтримку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Медичний персонал: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2.5.1. Проводить консультації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 та батьків з питань надання домедичної допомоги,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актуалізує знання про першу допомогу при травмах, опіках, отруєннях, а також при панічних атаках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20DC" w:rsidRPr="008820DC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2.5.2.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участь у проведенні практичних занять з дітьми з елементарних навичок домедичної допомоги (для старшого дошкільного віку),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наприклад, як покликати на допомогу, як обробити невелику подряпину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8820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2.5.3. Забезпечує наявність та належний стан аптечок </w:t>
      </w:r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першої медичної допомоги у </w:t>
      </w:r>
      <w:proofErr w:type="gramStart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вс</w:t>
      </w:r>
      <w:proofErr w:type="gramEnd"/>
      <w:r w:rsidRPr="008820DC">
        <w:rPr>
          <w:rFonts w:ascii="Times New Roman" w:eastAsia="Times New Roman" w:hAnsi="Times New Roman" w:cs="Times New Roman"/>
          <w:bCs/>
          <w:sz w:val="28"/>
          <w:szCs w:val="28"/>
        </w:rPr>
        <w:t>іх приміщеннях ЗДО та в укритті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, контролює терміни придатності медикаментів.</w:t>
      </w:r>
    </w:p>
    <w:p w:rsid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Батьки (</w:t>
      </w:r>
      <w:r w:rsidR="008820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законні представники) </w:t>
      </w:r>
      <w:r w:rsidR="008820D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здобувачів дошкільної освіти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E4726" w:rsidRP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2.6.1. Несуть відповідальність за безпеку та життя дітей,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включаючи контроль за їхньою поведінкою на вулиці та вдома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DE4726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726">
        <w:rPr>
          <w:rFonts w:ascii="Times New Roman" w:eastAsia="Times New Roman" w:hAnsi="Times New Roman" w:cs="Times New Roman"/>
          <w:sz w:val="28"/>
          <w:szCs w:val="28"/>
        </w:rPr>
        <w:t xml:space="preserve">2.6.2. Співпрацюють </w:t>
      </w:r>
      <w:r w:rsidRPr="00DE4726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 ЗДО у питаннях формування безпечної поведінки дітей, </w:t>
      </w:r>
      <w:r w:rsidR="00D14CC9" w:rsidRPr="00DE4726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беруть участь </w:t>
      </w:r>
      <w:proofErr w:type="gramStart"/>
      <w:r w:rsidR="00D14CC9" w:rsidRPr="00DE472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D14CC9" w:rsidRPr="00DE4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заходах, організованих ЗДО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2.6.3. Закріплюють у домашніх умовах знання та навички, отримані дітьми в ЗДО,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створюють безпечні умови вдома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2.6.4.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Ознайомлюються з Правилами внутрішнього розпорядку ЗДО, планом евакуації, порядком дій </w:t>
      </w:r>
      <w:proofErr w:type="gramStart"/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ід час повітряних тривог та інших НС, прийнятими у ЗДО, та неухильно дотримуються їх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2.6.5. Забезпечують психологічну стабільність дітей у домашніх умовах,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панікують самі та не транслюють </w:t>
      </w:r>
      <w:proofErr w:type="gramStart"/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паніку</w:t>
      </w:r>
      <w:proofErr w:type="gramEnd"/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дітям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726" w:rsidRDefault="00DE4726" w:rsidP="00D14C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14CC9" w:rsidRPr="00D14CC9" w:rsidRDefault="00DE4726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. Основні напрями та змі</w:t>
      </w:r>
      <w:proofErr w:type="gramStart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proofErr w:type="gramEnd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роботи Підсистеми</w:t>
      </w:r>
    </w:p>
    <w:p w:rsid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3.1. Навчання дітей у рамках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ідсистеми здійснюється за такими основними напрямами: </w:t>
      </w:r>
    </w:p>
    <w:p w:rsid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Особиста безпека: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формування уявлень про власне тіло, його цінність, правила особистої гі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ієни, поведінка з незнайомцями,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безпека у соціальних мережах та при користуванні гаджетами (для старших груп)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3.1.2.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Безпека у побуті: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правила пожежної безпеки, електробезпека, правила користування побутовими приладами, поводження з небезпечними предметами (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іки, хімікати), безпека на кухні,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безпека на балконах та біля відкритих вікон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3.1.3.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Безпека на дорозі: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правила дорожнього руху (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ішоходи, пасажири, велосипедисти, користувачі засобів персональної мобільності), дорожні знаки, сигнали світлофора,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правила безпечного переходу дороги, зокрема в умовах відсутності світла або перешкод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Безпека на природі: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правила поведінки на воді, льоду, у лісі, на сонці, поводження з рослинами та тваринами, правила безпеки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 час грози, буревію, </w:t>
      </w:r>
      <w:r w:rsidRPr="00DE4726">
        <w:rPr>
          <w:rFonts w:ascii="Times New Roman" w:eastAsia="Times New Roman" w:hAnsi="Times New Roman" w:cs="Times New Roman"/>
          <w:bCs/>
          <w:sz w:val="28"/>
          <w:szCs w:val="28"/>
        </w:rPr>
        <w:t>дії при зустрічі з дикими тваринами, безпека під час збору грибів та ягід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Default="00D14CC9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Безпека в умовах надзвичайних ситуацій (НС) та воєнних дій: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726" w:rsidRPr="003816DF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Правила поведінки під час повітряної тривоги, сигнали оповіщення (зміна тональності, голосові повідомлення, застосунок "Повітряна тривога")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3816DF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Порядок дій пр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и евакуації до укриття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швидкість, тиша, організованість, формування груп, перевірка присутності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726" w:rsidRPr="003816DF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Правила поведінки в укритті – розташування, заняття, дотримання тиші, взаємодопомога, використання тривожного наплічника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4726" w:rsidRPr="003816DF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Основи мінної безпеки: правила поведінки при виявленні вибухонебезпечних предметів (ВНП) – "не чіпай, не підходь, телефонуй 101/102",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демонстрація 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ілюстрацій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ВНП</w:t>
      </w:r>
      <w:r w:rsidRPr="00381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816DF" w:rsidRPr="003816DF" w:rsidRDefault="00DE4726" w:rsidP="00DE47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Правила поведінки під час артилерійських обстрілів, вибухів – "правило д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</w:rPr>
        <w:t>вох стін", використання укритт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, положення "лежачи"</w:t>
      </w:r>
      <w:r w:rsidR="003816DF" w:rsidRPr="003816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3816DF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Дії при радіаційній та хімічній небезпеці (ознайомлення з базовими поняттями,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правила герметизації приміщень, використання ватно-марлевих пов'язок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</w:t>
      </w:r>
    </w:p>
    <w:p w:rsidR="003816DF" w:rsidRPr="003816DF" w:rsidRDefault="003816DF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Елементарні навички самодопомоги та взаємодопомоги (як зупинити кров, як покликати на допомогу, як заспокоїти товариша). </w:t>
      </w:r>
    </w:p>
    <w:p w:rsidR="00D14CC9" w:rsidRPr="00D14CC9" w:rsidRDefault="003816DF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CC9" w:rsidRPr="003816DF">
        <w:rPr>
          <w:rFonts w:ascii="Times New Roman" w:eastAsia="Times New Roman" w:hAnsi="Times New Roman" w:cs="Times New Roman"/>
          <w:bCs/>
          <w:sz w:val="28"/>
          <w:szCs w:val="28"/>
        </w:rPr>
        <w:t>Важливість дотримання спокою, слухання дорослих, виконання їхніх вказівок</w:t>
      </w:r>
      <w:r w:rsidR="00D14CC9"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D14CC9">
        <w:rPr>
          <w:rFonts w:ascii="Times New Roman" w:eastAsia="Times New Roman" w:hAnsi="Times New Roman" w:cs="Times New Roman"/>
          <w:b/>
          <w:sz w:val="28"/>
          <w:szCs w:val="28"/>
        </w:rPr>
        <w:t>Змі</w:t>
      </w:r>
      <w:proofErr w:type="gramStart"/>
      <w:r w:rsidRPr="00D14CC9">
        <w:rPr>
          <w:rFonts w:ascii="Times New Roman" w:eastAsia="Times New Roman" w:hAnsi="Times New Roman" w:cs="Times New Roman"/>
          <w:b/>
          <w:sz w:val="28"/>
          <w:szCs w:val="28"/>
        </w:rPr>
        <w:t>ст</w:t>
      </w:r>
      <w:proofErr w:type="gramEnd"/>
      <w:r w:rsidRPr="00D14CC9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навчання реалізується через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3.2.1. Інтегровані заняття та спеціально організовані форми освітньої діяльності,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що включають елементи гри та 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практичного</w:t>
      </w:r>
      <w:proofErr w:type="gramEnd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відпрацювання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3.2.2. Дидактичні, сюжетно-рольові, рухливі ігри, театралізовані дійства, 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квести та вікторини з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безпеки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3.2.3. Бесіди, розповіді, читання художніх творів,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перегляд та обговорення спеціалізованих дитячих програм та мультфільмі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3.2.4. Створення проблемних ситуацій та їх розв'язання,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моделювання надзвичайних подій та пошук виходів з них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3.2.5. Екскурсії (наприклад, до пожежної частини, поліцейського відділку – за можливості та безпеки),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віртуальні екскурсії 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музеїв безпеки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3.2.6. Проведення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"Тижнів безпеки дитини"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Днів цивільного захисту (щорічно)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акцій "Увага! ВНП!"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3.2.7.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Регулярні тренування з евакуації до укриття, відпрацювання алгоритмів дій за сигналом "Повітряна тривога" з фіксацією часу та аналізом результаті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3.2.8.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Залучення до освітнього процесу представників ДСНС, Національної поліції, медичних працівників,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військових психологів (за потреби та можливості)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проведення просвітницьких заходів з дітьми та педагогами.</w:t>
      </w:r>
      <w:proofErr w:type="gramEnd"/>
    </w:p>
    <w:p w:rsidR="00D14CC9" w:rsidRP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CC9" w:rsidRPr="00D14CC9" w:rsidRDefault="003816DF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Матеріально-технічне забезпечення </w:t>
      </w:r>
      <w:proofErr w:type="gramStart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ідсистеми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4.1. ЗДО забезпечується необхідними засобами навчання та виховання з питань безпеки життєдіяльності (методичні посібники, дидактичні матеріали, іграшки, атрибути для ігор, наочні посібники, 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ілюстрації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ВНП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, відеоматеріали тощо).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4.2. На території ЗДО та в приміщеннях облаштовуються та регулярно оновлюються інформаційні стенди, куточки безпеки життєдіяльності,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схеми евакуації, позначення шляхі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укриття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4.3. ЗДО оснащується первинними засобами пожежогасіння (вогнегасники), медичними аптечками,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індивідуальними тривожними наплічниками для груп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забезпечується їхнє своєчасне обслуговування, поповнення та перевірка термінів придатності.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У ЗДО повинно бути облаштовано та утримуватися в належному стані захисна споруда цивільного захисту (укриття) або найпростіше укриття, що відповідає вимогам ДБН В.2.2-5-97 "Будинки і споруди. Захисні споруди цивільного захисту", санітарним нормам, забезпечує можливість перебування всіх учасників освітнього процесу та має достатній запас води, медикаментів, засобів зв'язку, освітлення, гі</w:t>
      </w:r>
      <w:proofErr w:type="gramStart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ієнічних засобів та інших необхідних речей (засоби для надання першої допомоги, іграшки, книжки для дітей).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4.5. Забезпечується належне функціонування системи оповіщення та зв'язку в ЗДО, включаючи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підключення до системи централізованого оповіщення про повітряну тривогу та інші види небезпеки (застосунок "Повітряна тривога", радіо, телебачення, гучномовці, дублюючі засоби)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4CC9" w:rsidRP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CC9" w:rsidRPr="00D14CC9" w:rsidRDefault="003816DF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Контроль за функціонуванням </w:t>
      </w:r>
      <w:proofErr w:type="gramStart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ідсистеми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5.1. Контроль за виконанням вимог цього Положення здійснює керівник ЗДО, відповідальний за цивільний захист, а також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контролюючі органи у сфері освіти та цивільного захисту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5.2. Перевірки функціонування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ідсистеми проводяться: </w:t>
      </w:r>
    </w:p>
    <w:p w:rsidR="003816DF" w:rsidRPr="003816DF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5.2.1. Планово – не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ідше одного разу на рік,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включаю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</w:rPr>
        <w:t>чи перевірку готовності укритт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наявність необхідних засобів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5.2.2. Позапланово – за потреби (наприклад,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ісля внесення змін до нормативно-правових актів, виникнення надзвичайної ситуації,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перевірка готовності до нового навчального року або після тривалої перерви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За результатами контролю складаються акти, довідки, де відображаються виявлені недоліки та надаються рекомендації щодо їх усунення.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Виявлені недоліки повинні бути усунуті у найкоротші терміни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5.4. Підсумки функціонування Підсистеми розглядаються на засіданнях педагогічн</w:t>
      </w:r>
      <w:r w:rsidR="003816DF" w:rsidRPr="003816DF">
        <w:rPr>
          <w:rFonts w:ascii="Times New Roman" w:eastAsia="Times New Roman" w:hAnsi="Times New Roman" w:cs="Times New Roman"/>
          <w:sz w:val="28"/>
          <w:szCs w:val="28"/>
          <w:lang w:val="uk-UA"/>
        </w:rPr>
        <w:t>ої ради, нарадах при директорові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звіти подаються до </w:t>
      </w:r>
      <w:r w:rsidR="003816DF"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управління освіти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органів управління цивільного захисту (за потреби)</w:t>
      </w:r>
      <w:r w:rsidRPr="00D14C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14CC9" w:rsidRPr="00D14CC9" w:rsidRDefault="00D14CC9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CC9" w:rsidRPr="00D14CC9" w:rsidRDefault="003816DF" w:rsidP="00D14C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D14CC9" w:rsidRPr="00D14CC9">
        <w:rPr>
          <w:rFonts w:ascii="Times New Roman" w:eastAsia="Times New Roman" w:hAnsi="Times New Roman" w:cs="Times New Roman"/>
          <w:b/>
          <w:bCs/>
          <w:sz w:val="28"/>
          <w:szCs w:val="28"/>
        </w:rPr>
        <w:t>. Прикінцеві положення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>6.1. Це Положення набуває чинності з моменту його затвердження керівником ЗДО.</w:t>
      </w:r>
    </w:p>
    <w:p w:rsidR="00D14CC9" w:rsidRPr="00D14CC9" w:rsidRDefault="00D14CC9" w:rsidP="003816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6.2. Зміни та доповнення до цього Положення вносяться за </w:t>
      </w:r>
      <w:proofErr w:type="gramStart"/>
      <w:r w:rsidRPr="00D14CC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14CC9">
        <w:rPr>
          <w:rFonts w:ascii="Times New Roman" w:eastAsia="Times New Roman" w:hAnsi="Times New Roman" w:cs="Times New Roman"/>
          <w:sz w:val="28"/>
          <w:szCs w:val="28"/>
        </w:rPr>
        <w:t xml:space="preserve">ішенням керівника ЗДО та затверджуються наказом, </w:t>
      </w:r>
      <w:r w:rsidRPr="003816DF">
        <w:rPr>
          <w:rFonts w:ascii="Times New Roman" w:eastAsia="Times New Roman" w:hAnsi="Times New Roman" w:cs="Times New Roman"/>
          <w:bCs/>
          <w:sz w:val="28"/>
          <w:szCs w:val="28"/>
        </w:rPr>
        <w:t>у разі зміни законодавства або виникнення нових загроз</w:t>
      </w:r>
      <w:r w:rsidRPr="00D1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6DF" w:rsidRDefault="003816DF" w:rsidP="003816DF">
      <w:pPr>
        <w:pStyle w:val="a3"/>
        <w:spacing w:line="276" w:lineRule="auto"/>
        <w:jc w:val="both"/>
        <w:rPr>
          <w:rStyle w:val="a4"/>
          <w:sz w:val="28"/>
          <w:szCs w:val="28"/>
          <w:lang w:val="uk-UA"/>
        </w:rPr>
      </w:pPr>
    </w:p>
    <w:p w:rsidR="003816DF" w:rsidRPr="008B22DE" w:rsidRDefault="003816DF" w:rsidP="003816D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8B22DE">
        <w:rPr>
          <w:rStyle w:val="a4"/>
          <w:sz w:val="28"/>
          <w:szCs w:val="28"/>
          <w:lang w:val="uk-UA"/>
        </w:rPr>
        <w:t>Директор</w:t>
      </w:r>
      <w:r w:rsidRPr="008B2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22DE">
        <w:rPr>
          <w:sz w:val="28"/>
          <w:szCs w:val="28"/>
          <w:lang w:val="uk-UA"/>
        </w:rPr>
        <w:t>Галина НЕСТЕРЕНКО</w:t>
      </w:r>
    </w:p>
    <w:p w:rsidR="003816DF" w:rsidRDefault="003816DF" w:rsidP="003816D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8B22DE">
        <w:rPr>
          <w:rStyle w:val="a4"/>
          <w:sz w:val="28"/>
          <w:szCs w:val="28"/>
        </w:rPr>
        <w:t>Відпові</w:t>
      </w:r>
      <w:proofErr w:type="gramStart"/>
      <w:r w:rsidRPr="008B22DE">
        <w:rPr>
          <w:rStyle w:val="a4"/>
          <w:sz w:val="28"/>
          <w:szCs w:val="28"/>
        </w:rPr>
        <w:t>дальний</w:t>
      </w:r>
      <w:proofErr w:type="gramEnd"/>
      <w:r w:rsidRPr="008B22DE">
        <w:rPr>
          <w:rStyle w:val="a4"/>
          <w:sz w:val="28"/>
          <w:szCs w:val="28"/>
        </w:rPr>
        <w:t xml:space="preserve"> за цивільний захист</w:t>
      </w:r>
      <w:r w:rsidRPr="008B22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22DE">
        <w:rPr>
          <w:sz w:val="28"/>
          <w:szCs w:val="28"/>
          <w:lang w:val="uk-UA"/>
        </w:rPr>
        <w:t>Марина ЛІОНЧЕНКО</w:t>
      </w:r>
    </w:p>
    <w:p w:rsidR="003816DF" w:rsidRPr="008B22DE" w:rsidRDefault="003816DF" w:rsidP="003816D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proofErr w:type="gramStart"/>
      <w:r w:rsidRPr="008B22DE">
        <w:rPr>
          <w:rStyle w:val="a4"/>
          <w:sz w:val="28"/>
          <w:szCs w:val="28"/>
        </w:rPr>
        <w:t>Відповідальний за цивільний захист</w:t>
      </w:r>
      <w:r w:rsidRPr="008B22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Ніна СИМОНЕНКО</w:t>
      </w:r>
      <w:proofErr w:type="gramEnd"/>
    </w:p>
    <w:p w:rsidR="003816DF" w:rsidRPr="008B22DE" w:rsidRDefault="003816DF" w:rsidP="003816DF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3816DF" w:rsidRPr="00157233" w:rsidRDefault="003816DF" w:rsidP="003816DF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8B22DE">
        <w:rPr>
          <w:rStyle w:val="a4"/>
          <w:sz w:val="28"/>
          <w:szCs w:val="28"/>
          <w:lang w:val="uk-UA"/>
        </w:rPr>
        <w:t>Дата затвердження:</w:t>
      </w:r>
      <w:r w:rsidRPr="008B22DE">
        <w:rPr>
          <w:sz w:val="28"/>
          <w:szCs w:val="28"/>
          <w:lang w:val="uk-UA"/>
        </w:rPr>
        <w:t xml:space="preserve"> "___" ____________ 2025 р.</w:t>
      </w:r>
    </w:p>
    <w:p w:rsidR="00DE1570" w:rsidRPr="00D14CC9" w:rsidRDefault="00DE1570" w:rsidP="00D14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1570" w:rsidRPr="00D14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1A88"/>
    <w:multiLevelType w:val="hybridMultilevel"/>
    <w:tmpl w:val="C51C7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D14CC9"/>
    <w:rsid w:val="00336015"/>
    <w:rsid w:val="003816DF"/>
    <w:rsid w:val="008820DC"/>
    <w:rsid w:val="00D14CC9"/>
    <w:rsid w:val="00DE1570"/>
    <w:rsid w:val="00DE4726"/>
    <w:rsid w:val="00E8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4CC9"/>
    <w:rPr>
      <w:b/>
      <w:bCs/>
    </w:rPr>
  </w:style>
  <w:style w:type="paragraph" w:styleId="a5">
    <w:name w:val="List Paragraph"/>
    <w:basedOn w:val="a"/>
    <w:qFormat/>
    <w:rsid w:val="00E836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2025-06-24T12:06:00Z</dcterms:created>
  <dcterms:modified xsi:type="dcterms:W3CDTF">2025-06-24T13:03:00Z</dcterms:modified>
</cp:coreProperties>
</file>